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Anderson</w:t>
      </w:r>
    </w:p>
    <w:p>
      <w:pPr>
        <w:jc w:val="center"/>
      </w:pPr>
      <w:r>
        <w:t>mary.anderson@gmail.com | +1-671-979-8482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2013-10-01 to 2017-01-01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PWC</w:t>
      </w:r>
    </w:p>
    <w:p>
      <w:r>
        <w:t>2017-01-01 to 2018-04-01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Tesla</w:t>
      </w:r>
    </w:p>
    <w:p>
      <w:r>
        <w:t>2018-01-01 to 2022-05-01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Oracle</w:t>
      </w:r>
    </w:p>
    <w:p>
      <w:r>
        <w:t>2022-10-01 to 2024-10-01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Amazon</w:t>
      </w:r>
    </w:p>
    <w:p>
      <w:r>
        <w:t>2024-05-01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(2009-08-01 - 2013-05-01)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Java, C++, TypeScript, Spring Boot, Node.js, Django, Redis, Elasticsearch, PostgreSQL, Docker, Azure,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