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Jackson</w:t>
      </w:r>
    </w:p>
    <w:p>
      <w:pPr>
        <w:jc w:val="center"/>
      </w:pPr>
      <w:r>
        <w:t>david.jackson@gmail.com | +1-272-350-7731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Intel</w:t>
      </w:r>
    </w:p>
    <w:p>
      <w:r>
        <w:t>2023-05-01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(2019-08-01 - 2023-05-01)</w:t>
      </w:r>
    </w:p>
    <w:p>
      <w:r>
        <w:t>GPA: 3.26</w:t>
      </w:r>
    </w:p>
    <w:p>
      <w:pPr>
        <w:pStyle w:val="Heading2"/>
      </w:pPr>
      <w:r>
        <w:t>Master of Business Administration</w:t>
      </w:r>
    </w:p>
    <w:p>
      <w:r>
        <w:t>Yale University (2024-08-01 - 2026-05-01)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TypeScript, Python, Flask, React, Angular, MongoDB, SQL, Redis, Kubernetes, Docker, Jenkins,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