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Harris</w:t>
      </w:r>
    </w:p>
    <w:p>
      <w:pPr>
        <w:jc w:val="center"/>
      </w:pPr>
      <w:r>
        <w:t>patricia.harris@gmail.com | +1-449-828-3756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2018-12-01 to 2019-06-01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Accenture</w:t>
      </w:r>
    </w:p>
    <w:p>
      <w:r>
        <w:t>2019-02-01 to 2020-12-01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Microsoft</w:t>
      </w:r>
    </w:p>
    <w:p>
      <w:r>
        <w:t>2020-08-01 to 2022-09-01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Apple</w:t>
      </w:r>
    </w:p>
    <w:p>
      <w:r>
        <w:t>2022-01-01 to 2025-09-01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(2014-08-01 - 2018-05-01)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Java, Go, Rust, Spring Boot, Django, Node.js, SQL, Redis, Azure,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