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Moore</w:t>
      </w:r>
    </w:p>
    <w:p>
      <w:pPr>
        <w:jc w:val="center"/>
      </w:pPr>
      <w:r>
        <w:t>david.moore@email.com | +1-977-415-1256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2011-02-01 to 2014-09-01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Accenture</w:t>
      </w:r>
    </w:p>
    <w:p>
      <w:r>
        <w:t>2014-12-01 to 2017-03-01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JPMorgan Chase</w:t>
      </w:r>
    </w:p>
    <w:p>
      <w:r>
        <w:t>2017-03-01 to 2020-07-01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Tesla</w:t>
      </w:r>
    </w:p>
    <w:p>
      <w:r>
        <w:t>2020-03-01 to 2023-04-01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Salesforce</w:t>
      </w:r>
    </w:p>
    <w:p>
      <w:r>
        <w:t>2023-05-01 to 2025-08-01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(2007-08-01 - 2011-05-01)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TypeScript, Rust, C++, Vue.js, Node.js, Elasticsearch, PostgreSQL, SQL, Google Cloud,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