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Thompson</w:t>
      </w:r>
    </w:p>
    <w:p>
      <w:pPr>
        <w:jc w:val="center"/>
      </w:pPr>
      <w:r>
        <w:t>sarah.thompson@gmail.com | +1-474-356-4135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2011-10-01 to 2012-11-01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Google</w:t>
      </w:r>
    </w:p>
    <w:p>
      <w:r>
        <w:t>2012-12-01 to 2014-03-01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Oracle</w:t>
      </w:r>
    </w:p>
    <w:p>
      <w:r>
        <w:t>2014-02-01 to 2016-05-01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Accenture</w:t>
      </w:r>
    </w:p>
    <w:p>
      <w:r>
        <w:t>2016-04-01 to 2020-02-01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Goldman Sachs</w:t>
      </w:r>
    </w:p>
    <w:p>
      <w:r>
        <w:t>2020-03-01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(2007-08-01 - 2011-05-01)</w:t>
      </w:r>
    </w:p>
    <w:p>
      <w:r>
        <w:t>GPA: 3.74</w:t>
      </w:r>
    </w:p>
    <w:p>
      <w:pPr>
        <w:pStyle w:val="Heading2"/>
      </w:pPr>
      <w:r>
        <w:t>Master of Science in Computer Science</w:t>
      </w:r>
    </w:p>
    <w:p>
      <w:r>
        <w:t>Cornell University (2013-08-01 - 2015-05-01)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Java, Python, Flask, MongoDB,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