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Martinez</w:t>
      </w:r>
    </w:p>
    <w:p>
      <w:pPr>
        <w:jc w:val="center"/>
      </w:pPr>
      <w:r>
        <w:t>david.martinez@gmail.com | +1-712-667-8240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2015-10-01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JPMorgan Chase</w:t>
      </w:r>
    </w:p>
    <w:p>
      <w:r>
        <w:t>2018-02-01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Accenture</w:t>
      </w:r>
    </w:p>
    <w:p>
      <w:r>
        <w:t>2020-05-01 to 2022-08-01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Oracle</w:t>
      </w:r>
    </w:p>
    <w:p>
      <w:r>
        <w:t>2022-11-01 to 2024-02-01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Adobe</w:t>
      </w:r>
    </w:p>
    <w:p>
      <w:r>
        <w:t>2024-12-01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(2011-08-01 - 2015-05-01)</w:t>
      </w:r>
    </w:p>
    <w:p>
      <w:r>
        <w:t>GPA: 3.59</w:t>
      </w:r>
    </w:p>
    <w:p>
      <w:pPr>
        <w:pStyle w:val="Heading2"/>
      </w:pPr>
      <w:r>
        <w:t>Master of Science in Computer Science</w:t>
      </w:r>
    </w:p>
    <w:p>
      <w:r>
        <w:t>Yale University (2016-08-01 - 2018-05-01)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C++, Python, Flask, Redis, Elasticsearch, Azure, AWS, Google Cloud, Scrum,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