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Jones</w:t>
      </w:r>
    </w:p>
    <w:p>
      <w:pPr>
        <w:jc w:val="center"/>
      </w:pPr>
      <w:r>
        <w:t>emily.jones@gmail.com | +1-217-978-5448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2018-06-01 to 2021-10-01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Tesla</w:t>
      </w:r>
    </w:p>
    <w:p>
      <w:r>
        <w:t>2021-02-01 to 2023-04-01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Cisco</w:t>
      </w:r>
    </w:p>
    <w:p>
      <w:r>
        <w:t>2023-08-01 to 2025-04-01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Apple</w:t>
      </w:r>
    </w:p>
    <w:p>
      <w:r>
        <w:t>2025-11-01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(2014-08-01 - 2018-05-01)</w:t>
      </w:r>
    </w:p>
    <w:p>
      <w:r>
        <w:t>GPA: 3.71</w:t>
      </w:r>
    </w:p>
    <w:p>
      <w:pPr>
        <w:pStyle w:val="Heading2"/>
      </w:pPr>
      <w:r>
        <w:t>Master of Business Administration</w:t>
      </w:r>
    </w:p>
    <w:p>
      <w:r>
        <w:t>UC Berkeley (2018-08-01 - 2020-05-01)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C++, JavaScript, Vue.js, Angular, Flask, PostgreSQL, MongoDB, Kubernetes, Google Cloud,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