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Richard Jackson</w:t>
      </w:r>
    </w:p>
    <w:p>
      <w:pPr>
        <w:jc w:val="center"/>
      </w:pPr>
      <w:r>
        <w:t>richard.jackson@gmail.com | +1-231-707-6926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2020-12-01 to 2022-06-01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Tesla</w:t>
      </w:r>
    </w:p>
    <w:p>
      <w:r>
        <w:t>2022-07-01 to 2024-09-01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Consultant - Netflix</w:t>
      </w:r>
    </w:p>
    <w:p>
      <w:r>
        <w:t>2024-03-01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Carnegie Mellon University (2016-08-01 - 2020-05-01)</w:t>
      </w:r>
    </w:p>
    <w:p>
      <w:r>
        <w:t>GPA: 3.54</w:t>
      </w:r>
    </w:p>
    <w:p>
      <w:pPr>
        <w:pStyle w:val="Heading1"/>
      </w:pPr>
      <w:r>
        <w:t>SKILLS</w:t>
      </w:r>
    </w:p>
    <w:p>
      <w:r>
        <w:t>Rust, Flask, Elasticsearch, PostgreSQL, Redis, Azure, AWS, Git, Agile,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