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Harris</w:t>
      </w:r>
    </w:p>
    <w:p>
      <w:pPr>
        <w:jc w:val="center"/>
      </w:pPr>
      <w:r>
        <w:t>susan.harris@gmail.com | +1-821-250-2288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2020-04-01 to 2023-05-01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Goldman Sachs</w:t>
      </w:r>
    </w:p>
    <w:p>
      <w:r>
        <w:t>2023-08-01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Microsoft</w:t>
      </w:r>
    </w:p>
    <w:p>
      <w:r>
        <w:t>2024-09-01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(2016-08-01 - 2020-05-01)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Go, React, Vue.js, Django, Elasticsearch, PostgreSQL, SQL, Azure, AWS,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