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Hernandez</w:t>
      </w:r>
    </w:p>
    <w:p>
      <w:pPr>
        <w:jc w:val="center"/>
      </w:pPr>
      <w:r>
        <w:t>james.hernandez@email.com | +1-676-620-6991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2017-02-01 to 2019-12-01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Goldman Sachs</w:t>
      </w:r>
    </w:p>
    <w:p>
      <w:r>
        <w:t>2019-05-01 to 2022-06-01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Cisco</w:t>
      </w:r>
    </w:p>
    <w:p>
      <w:r>
        <w:t>2022-11-01 to 2025-01-01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PWC</w:t>
      </w:r>
    </w:p>
    <w:p>
      <w:r>
        <w:t>2025-08-01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(2013-08-01 - 2017-05-01)</w:t>
      </w:r>
    </w:p>
    <w:p>
      <w:r>
        <w:t>GPA: 3.67</w:t>
      </w:r>
    </w:p>
    <w:p>
      <w:pPr>
        <w:pStyle w:val="Heading2"/>
      </w:pPr>
      <w:r>
        <w:t>Master of Technology</w:t>
      </w:r>
    </w:p>
    <w:p>
      <w:r>
        <w:t>MIT (2017-08-01 - 2019-05-01)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Java, Vue.js, PostgreSQL, Elasticsearch, Redis, Azure, Docker, Kubernetes,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