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Garcia</w:t>
      </w:r>
    </w:p>
    <w:p>
      <w:pPr>
        <w:jc w:val="center"/>
      </w:pPr>
      <w:r>
        <w:t>jessica.garcia@email.com | +1-583-435-1164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2022-06-01 to 2025-05-01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Accenture</w:t>
      </w:r>
    </w:p>
    <w:p>
      <w:r>
        <w:t>2025-05-01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(2018-08-01 - 2022-05-01)</w:t>
      </w:r>
    </w:p>
    <w:p>
      <w:r>
        <w:t>GPA: 3.67</w:t>
      </w:r>
    </w:p>
    <w:p>
      <w:pPr>
        <w:pStyle w:val="Heading2"/>
      </w:pPr>
      <w:r>
        <w:t>Master of Science in Computer Science</w:t>
      </w:r>
    </w:p>
    <w:p>
      <w:r>
        <w:t>University of Texas at Austin (2024-08-01 - 2026-05-01)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Go, Django, Elasticsearch, Redis, PostgreSQL,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