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Smith</w:t>
      </w:r>
    </w:p>
    <w:p>
      <w:pPr>
        <w:jc w:val="center"/>
      </w:pPr>
      <w:r>
        <w:t>john.smith@email.com | +1-954-340-8675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2019-10-01 to 2020-12-01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Goldman Sachs</w:t>
      </w:r>
    </w:p>
    <w:p>
      <w:r>
        <w:t>2020-10-01 to 2023-11-01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Salesforce</w:t>
      </w:r>
    </w:p>
    <w:p>
      <w:r>
        <w:t>2023-02-01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(2015-08-01 - 2019-05-01)</w:t>
      </w:r>
    </w:p>
    <w:p>
      <w:r>
        <w:t>GPA: 3.8</w:t>
      </w:r>
    </w:p>
    <w:p>
      <w:pPr>
        <w:pStyle w:val="Heading2"/>
      </w:pPr>
      <w:r>
        <w:t>Master of Technology</w:t>
      </w:r>
    </w:p>
    <w:p>
      <w:r>
        <w:t>Princeton University (2019-08-01 - 2021-05-01)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Java, Go, C++, React, SQL, MongoDB, AWS, Kubernetes, Scrum,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