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Davis</w:t>
      </w:r>
    </w:p>
    <w:p>
      <w:pPr>
        <w:jc w:val="center"/>
      </w:pPr>
      <w:r>
        <w:t>emily.davis@gmail.com | +1-414-459-2792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2018-04-01 to 2020-03-01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2020-06-01 to 2022-02-01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Oracle</w:t>
      </w:r>
    </w:p>
    <w:p>
      <w:r>
        <w:t>2022-07-01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(2014-08-01 - 2018-05-01)</w:t>
      </w:r>
    </w:p>
    <w:p>
      <w:r>
        <w:t>GPA: 3.72</w:t>
      </w:r>
    </w:p>
    <w:p>
      <w:pPr>
        <w:pStyle w:val="Heading2"/>
      </w:pPr>
      <w:r>
        <w:t>Master of Business Administration</w:t>
      </w:r>
    </w:p>
    <w:p>
      <w:r>
        <w:t>Harvard University (2019-08-01 - 2021-05-01)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Python, Rust, JavaScript, React, Flask, PostgreSQL, Redis, AWS, Google Cloud,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