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jessica.moore@email.com | +1-348-393-6414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2013-03-01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Goldman Sachs</w:t>
      </w:r>
    </w:p>
    <w:p>
      <w:r>
        <w:t>2015-01-01 to 2017-07-01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PWC</w:t>
      </w:r>
    </w:p>
    <w:p>
      <w:r>
        <w:t>2017-06-01 to 2018-09-01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Accenture</w:t>
      </w:r>
    </w:p>
    <w:p>
      <w:r>
        <w:t>2018-11-01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2019-06-01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(2009-08-01 - 2013-05-01)</w:t>
      </w:r>
    </w:p>
    <w:p>
      <w:r>
        <w:t>GPA: 3.98</w:t>
      </w:r>
    </w:p>
    <w:p>
      <w:pPr>
        <w:pStyle w:val="Heading2"/>
      </w:pPr>
      <w:r>
        <w:t>Master of Technology</w:t>
      </w:r>
    </w:p>
    <w:p>
      <w:r>
        <w:t>UC Berkeley (2015-08-01 - 2017-05-01)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Node.js, SQL, Elasticsearch, Docker, Kubernetes,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