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Wilson</w:t>
      </w:r>
    </w:p>
    <w:p>
      <w:pPr>
        <w:jc w:val="center"/>
      </w:pPr>
      <w:r>
        <w:t>emily.wilson@gmail.com | +1-429-707-4506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2015-09-01 to 2016-10-01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JPMorgan Chase</w:t>
      </w:r>
    </w:p>
    <w:p>
      <w:r>
        <w:t>2016-08-01 to 2019-12-01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Salesforce</w:t>
      </w:r>
    </w:p>
    <w:p>
      <w:r>
        <w:t>2019-10-01 to 2022-11-01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Adobe</w:t>
      </w:r>
    </w:p>
    <w:p>
      <w:r>
        <w:t>2022-04-01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(2011-08-01 - 2015-05-01)</w:t>
      </w:r>
    </w:p>
    <w:p>
      <w:r>
        <w:t>GPA: 3.3</w:t>
      </w:r>
    </w:p>
    <w:p>
      <w:pPr>
        <w:pStyle w:val="Heading1"/>
      </w:pPr>
      <w:r>
        <w:t>SKILLS</w:t>
      </w:r>
    </w:p>
    <w:p>
      <w:r>
        <w:t>Java, React, Django, Flask, PostgreSQL, Elasticsearch, MongoDB, Azure, AWS, Git,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