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Taylor</w:t>
      </w:r>
    </w:p>
    <w:p>
      <w:pPr>
        <w:jc w:val="center"/>
      </w:pPr>
      <w:r>
        <w:t>william.taylor@gmail.com | +1-708-596-7427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2012-02-01 to 2014-04-01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Oracle</w:t>
      </w:r>
    </w:p>
    <w:p>
      <w:r>
        <w:t>2014-04-01 to 2018-11-01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PWC</w:t>
      </w:r>
    </w:p>
    <w:p>
      <w:r>
        <w:t>2018-04-01 to 2020-11-01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JPMorgan Chase</w:t>
      </w:r>
    </w:p>
    <w:p>
      <w:r>
        <w:t>2020-12-01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Salesforce</w:t>
      </w:r>
    </w:p>
    <w:p>
      <w:r>
        <w:t>2022-08-01 to 2024-04-01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(2008-08-01 - 2012-05-01)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Java, JavaScript, Rust, Node.js, SQL, AWS,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