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Jackson</w:t>
      </w:r>
    </w:p>
    <w:p>
      <w:pPr>
        <w:jc w:val="center"/>
      </w:pPr>
      <w:r>
        <w:t>emily.jackson@gmail.com | +1-526-809-7989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2020-07-01 to 2021-09-01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Apple</w:t>
      </w:r>
    </w:p>
    <w:p>
      <w:r>
        <w:t>2021-05-01 to 2023-08-01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Apple</w:t>
      </w:r>
    </w:p>
    <w:p>
      <w:r>
        <w:t>2023-10-01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(2016-08-01 - 2020-05-01)</w:t>
      </w:r>
    </w:p>
    <w:p>
      <w:r>
        <w:t>GPA: 3.63</w:t>
      </w:r>
    </w:p>
    <w:p>
      <w:pPr>
        <w:pStyle w:val="Heading2"/>
      </w:pPr>
      <w:r>
        <w:t>Master of Technology</w:t>
      </w:r>
    </w:p>
    <w:p>
      <w:r>
        <w:t>Stanford University (2020-08-01 - 2022-05-01)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TypeScript, Rust, Spring Boot, Flask, SQL, PostgreSQL, Redis, Google Cloud, AWS, Kubernetes, Jenkins,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