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Smith</w:t>
      </w:r>
    </w:p>
    <w:p>
      <w:pPr>
        <w:jc w:val="center"/>
      </w:pPr>
      <w:r>
        <w:t>richard.smith@email.com | +1-967-898-3733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2013-11-01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Deloitte</w:t>
      </w:r>
    </w:p>
    <w:p>
      <w:r>
        <w:t>2015-09-01 to 2016-02-01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Oracle</w:t>
      </w:r>
    </w:p>
    <w:p>
      <w:r>
        <w:t>2016-08-01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Tesla</w:t>
      </w:r>
    </w:p>
    <w:p>
      <w:r>
        <w:t>2019-10-01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Salesforce</w:t>
      </w:r>
    </w:p>
    <w:p>
      <w:r>
        <w:t>2023-09-01 to 2024-01-01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(2009-08-01 - 2013-05-01)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Stanford University (2014-08-01 - 2016-05-01)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Flask, Elasticsearch, Redis, Azure, Kubernetes,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