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Rodriguez</w:t>
      </w:r>
    </w:p>
    <w:p>
      <w:pPr>
        <w:jc w:val="center"/>
      </w:pPr>
      <w:r>
        <w:t>susan.rodriguez@gmail.com | +1-303-595-2370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2021-08-01 to 2023-07-01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Adobe</w:t>
      </w:r>
    </w:p>
    <w:p>
      <w:r>
        <w:t>2023-12-01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(2017-08-01 - 2021-05-01)</w:t>
      </w:r>
    </w:p>
    <w:p>
      <w:r>
        <w:t>GPA: 3.23</w:t>
      </w:r>
    </w:p>
    <w:p>
      <w:pPr>
        <w:pStyle w:val="Heading2"/>
      </w:pPr>
      <w:r>
        <w:t>Master of Science in Computer Science</w:t>
      </w:r>
    </w:p>
    <w:p>
      <w:r>
        <w:t>Yale University (2022-08-01 - 2024-05-01)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JavaScript, React, PostgreSQL, SQL, MongoDB, AWS, Jenkins,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