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Johnson</w:t>
      </w:r>
    </w:p>
    <w:p>
      <w:pPr>
        <w:jc w:val="center"/>
      </w:pPr>
      <w:r>
        <w:t>david.johnson@gmail.com | +1-299-748-1295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2017-05-01 to 2019-09-01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Cisco</w:t>
      </w:r>
    </w:p>
    <w:p>
      <w:r>
        <w:t>2019-04-01 to 2023-02-01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IBM</w:t>
      </w:r>
    </w:p>
    <w:p>
      <w:r>
        <w:t>2023-03-01 to 2024-03-01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Intel</w:t>
      </w:r>
    </w:p>
    <w:p>
      <w:r>
        <w:t>2024-02-01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(2013-08-01 - 2017-05-01)</w:t>
      </w:r>
    </w:p>
    <w:p>
      <w:r>
        <w:t>GPA: 3.51</w:t>
      </w:r>
    </w:p>
    <w:p>
      <w:pPr>
        <w:pStyle w:val="Heading2"/>
      </w:pPr>
      <w:r>
        <w:t>Master of Science in Computer Science</w:t>
      </w:r>
    </w:p>
    <w:p>
      <w:r>
        <w:t>Yale University (2018-08-01 - 2020-05-01)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Python, Java, Spring Boot, React, SQL, PostgreSQL, Elasticsearch, AWS, Docker, Google Cloud,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