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Thompson</w:t>
      </w:r>
    </w:p>
    <w:p>
      <w:pPr>
        <w:jc w:val="center"/>
      </w:pPr>
      <w:r>
        <w:t>richard.thompson@gmail.com | +1-540-337-1660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2016-07-01 to 2018-02-01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JPMorgan Chase</w:t>
      </w:r>
    </w:p>
    <w:p>
      <w:r>
        <w:t>2018-07-01 to 2022-03-01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Intel</w:t>
      </w:r>
    </w:p>
    <w:p>
      <w:r>
        <w:t>2022-05-01 to 2023-05-01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Manager - Salesforce</w:t>
      </w:r>
    </w:p>
    <w:p>
      <w:r>
        <w:t>2023-12-01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(2012-08-01 - 2016-05-01)</w:t>
      </w:r>
    </w:p>
    <w:p>
      <w:r>
        <w:t>GPA: 3.99</w:t>
      </w:r>
    </w:p>
    <w:p>
      <w:pPr>
        <w:pStyle w:val="Heading2"/>
      </w:pPr>
      <w:r>
        <w:t>Master of Business Administration</w:t>
      </w:r>
    </w:p>
    <w:p>
      <w:r>
        <w:t>University of Michigan (2016-08-01 - 2018-05-01)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JavaScript, Python, C++, Node.js, SQL, Elasticsearch, Redis, Docker, Git,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