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Harris</w:t>
      </w:r>
    </w:p>
    <w:p>
      <w:pPr>
        <w:jc w:val="center"/>
      </w:pPr>
      <w:r>
        <w:t>jessica.harris@gmail.com | +1-520-306-1149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2013-07-01 to 2015-05-01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Tesla</w:t>
      </w:r>
    </w:p>
    <w:p>
      <w:r>
        <w:t>2015-02-01 to 2018-02-01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JPMorgan Chase</w:t>
      </w:r>
    </w:p>
    <w:p>
      <w:r>
        <w:t>2018-09-01 to 2020-05-01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Consultant - Adobe</w:t>
      </w:r>
    </w:p>
    <w:p>
      <w:r>
        <w:t>2020-06-01 to 2024-10-01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Cisco</w:t>
      </w:r>
    </w:p>
    <w:p>
      <w:r>
        <w:t>2024-08-01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(2009-08-01 - 2013-05-01)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Rust, Flask, MongoDB, SQL, PostgreSQL, Kubernetes, Google Cloud, AWS, Scrum, Git,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