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t>sarah.moore@gmail.com | +1-864-543-4458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2018-02-01 to 2019-07-01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JPMorgan Chase</w:t>
      </w:r>
    </w:p>
    <w:p>
      <w:r>
        <w:t>2019-09-01 to 2023-08-01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VP Engineering - PWC</w:t>
      </w:r>
    </w:p>
    <w:p>
      <w:r>
        <w:t>2023-05-01 to 2024-09-01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Adobe</w:t>
      </w:r>
    </w:p>
    <w:p>
      <w:r>
        <w:t>2024-09-01 to 2025-04-01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(2014-08-01 - 2018-05-01)</w:t>
      </w:r>
    </w:p>
    <w:p>
      <w:r>
        <w:t>GPA: 3.56</w:t>
      </w:r>
    </w:p>
    <w:p>
      <w:pPr>
        <w:pStyle w:val="Heading2"/>
      </w:pPr>
      <w:r>
        <w:t>Master of Technology</w:t>
      </w:r>
    </w:p>
    <w:p>
      <w:r>
        <w:t>Harvard University (2018-08-01 - 2020-05-01)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JavaScript, TypeScript, Node.js, Spring Boot, Elasticsearch, Google Cloud, Kubernetes,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