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Garcia</w:t>
      </w:r>
    </w:p>
    <w:p>
      <w:pPr>
        <w:jc w:val="center"/>
      </w:pPr>
      <w:r>
        <w:t>emily.garcia@gmail.com | +1-200-798-9091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2011-01-01 to 2013-09-01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2013-10-01 to 2017-05-01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Salesforce</w:t>
      </w:r>
    </w:p>
    <w:p>
      <w:r>
        <w:t>2017-02-01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Salesforce</w:t>
      </w:r>
    </w:p>
    <w:p>
      <w:r>
        <w:t>2020-12-01 to 2022-03-01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Salesforce</w:t>
      </w:r>
    </w:p>
    <w:p>
      <w:r>
        <w:t>2022-12-01 to 2025-06-01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(2007-08-01 - 2011-05-01)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JavaScript, Flask, React, MongoDB, Elasticsearch, Docker,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