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Moore</w:t>
      </w:r>
    </w:p>
    <w:p>
      <w:pPr>
        <w:jc w:val="center"/>
      </w:pPr>
      <w:r>
        <w:t>emma.moore@gmail.com | +1-665-885-7765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2017-03-01 to 2018-05-01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Goldman Sachs</w:t>
      </w:r>
    </w:p>
    <w:p>
      <w:r>
        <w:t>2018-08-01 to 2020-07-01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JPMorgan Chase</w:t>
      </w:r>
    </w:p>
    <w:p>
      <w:r>
        <w:t>2020-07-01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Tesla</w:t>
      </w:r>
    </w:p>
    <w:p>
      <w:r>
        <w:t>2024-05-01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(2013-08-01 - 2017-05-01)</w:t>
      </w:r>
    </w:p>
    <w:p>
      <w:r>
        <w:t>GPA: 3.59</w:t>
      </w:r>
    </w:p>
    <w:p>
      <w:pPr>
        <w:pStyle w:val="Heading2"/>
      </w:pPr>
      <w:r>
        <w:t>Master of Business Administration</w:t>
      </w:r>
    </w:p>
    <w:p>
      <w:r>
        <w:t>UCLA (2019-08-01 - 2021-05-01)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React, PostgreSQL, Elasticsearch, Kubernetes, CI/CD,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