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Brown</w:t>
      </w:r>
    </w:p>
    <w:p>
      <w:pPr>
        <w:jc w:val="center"/>
      </w:pPr>
      <w:r>
        <w:t>susan.brown@email.com | +1-650-721-9017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2023-02-01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(2019-08-01 - 2023-05-01)</w:t>
      </w:r>
    </w:p>
    <w:p>
      <w:r>
        <w:t>GPA: 3.27</w:t>
      </w:r>
    </w:p>
    <w:p>
      <w:pPr>
        <w:pStyle w:val="Heading2"/>
      </w:pPr>
      <w:r>
        <w:t>Master of Business Administration</w:t>
      </w:r>
    </w:p>
    <w:p>
      <w:r>
        <w:t>UCLA (2025-08-01 - 2027-05-01)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Java, Rust, C++, React, Vue.js, MongoDB, SQL, Elasticsearch, Docker, Kubernetes, AWS, Scrum,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