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White</w:t>
      </w:r>
    </w:p>
    <w:p>
      <w:pPr>
        <w:jc w:val="center"/>
      </w:pPr>
      <w:r>
        <w:t>isabella.white@gmail.com | +1-425-967-4366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2015-12-01 to 2017-08-01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Deloitte</w:t>
      </w:r>
    </w:p>
    <w:p>
      <w:r>
        <w:t>2017-07-01 to 2019-08-01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Deloitte</w:t>
      </w:r>
    </w:p>
    <w:p>
      <w:r>
        <w:t>2019-10-01 to 2020-09-01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Goldman Sachs</w:t>
      </w:r>
    </w:p>
    <w:p>
      <w:r>
        <w:t>2020-11-01 to 2022-11-01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Cisco</w:t>
      </w:r>
    </w:p>
    <w:p>
      <w:r>
        <w:t>2022-12-01 to 2024-03-01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(2011-08-01 - 2015-05-01)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TypeScript, C++, JavaScript, Angular, PostgreSQL, Elasticsearch, Google Cloud,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