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Martin</w:t>
      </w:r>
    </w:p>
    <w:p>
      <w:pPr>
        <w:jc w:val="center"/>
      </w:pPr>
      <w:r>
        <w:t>sophia.martin@gmail.com | +1-509-839-4371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Goldman Sachs</w:t>
      </w:r>
    </w:p>
    <w:p>
      <w:r>
        <w:t>2022-01-01 to 2025-11-01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Google</w:t>
      </w:r>
    </w:p>
    <w:p>
      <w:r>
        <w:t>2025-05-01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UCLA (2018-08-01 - 2022-05-01)</w:t>
      </w:r>
    </w:p>
    <w:p>
      <w:r>
        <w:t>GPA: 3.81</w:t>
      </w:r>
    </w:p>
    <w:p>
      <w:pPr>
        <w:pStyle w:val="Heading1"/>
      </w:pPr>
      <w:r>
        <w:t>SKILLS</w:t>
      </w:r>
    </w:p>
    <w:p>
      <w:r>
        <w:t>Python, Spring Boot, Redis, SQL, Azure, Kubernetes,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