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William Moore</w:t>
      </w:r>
    </w:p>
    <w:p>
      <w:pPr>
        <w:jc w:val="center"/>
      </w:pPr>
      <w:r>
        <w:t>william.moore@gmail.com | +1-359-866-2131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Goldman Sachs</w:t>
      </w:r>
    </w:p>
    <w:p>
      <w:r>
        <w:t>2023-04-01 to 2025-10-01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University of Texas at Austin (2019-08-01 - 2023-05-01)</w:t>
      </w:r>
    </w:p>
    <w:p>
      <w:r>
        <w:t>GPA: 3.4</w:t>
      </w:r>
    </w:p>
    <w:p>
      <w:pPr>
        <w:pStyle w:val="Heading2"/>
      </w:pPr>
      <w:r>
        <w:t>Master of Engineering</w:t>
      </w:r>
    </w:p>
    <w:p>
      <w:r>
        <w:t>Cornell University (2025-08-01 - 2027-05-01)</w:t>
      </w:r>
    </w:p>
    <w:p>
      <w:r>
        <w:t>GPA: 3.65</w:t>
      </w:r>
    </w:p>
    <w:p>
      <w:pPr>
        <w:pStyle w:val="Heading1"/>
      </w:pPr>
      <w:r>
        <w:t>SKILLS</w:t>
      </w:r>
    </w:p>
    <w:p>
      <w:r>
        <w:t>Python, TypeScript, Rust, Flask, PostgreSQL, Elasticsearch, AWS, Docker, Google Cloud, Jenkins, CI/CD, Git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