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Garcia</w:t>
      </w:r>
    </w:p>
    <w:p>
      <w:pPr>
        <w:jc w:val="center"/>
      </w:pPr>
      <w:r>
        <w:t>richard.garcia@gmail.com | +1-950-203-4432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2023-06-01 to 2025-10-01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(2019-08-01 - 2023-05-01)</w:t>
      </w:r>
    </w:p>
    <w:p>
      <w:r>
        <w:t>GPA: 3.2</w:t>
      </w:r>
    </w:p>
    <w:p>
      <w:pPr>
        <w:pStyle w:val="Heading2"/>
      </w:pPr>
      <w:r>
        <w:t>Master of Business Administration</w:t>
      </w:r>
    </w:p>
    <w:p>
      <w:r>
        <w:t>Princeton University (2023-08-01 - 2025-05-01)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Go, Node.js, Flask, React, Elasticsearch, SQL, MongoDB, Docker,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