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Williams</w:t>
      </w:r>
    </w:p>
    <w:p>
      <w:pPr>
        <w:jc w:val="center"/>
      </w:pPr>
      <w:r>
        <w:t>olivia.williams@gmail.com | +1-240-323-2627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2012-07-01 to 2013-11-01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Intel</w:t>
      </w:r>
    </w:p>
    <w:p>
      <w:r>
        <w:t>2013-03-01 to 2014-12-01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JPMorgan Chase</w:t>
      </w:r>
    </w:p>
    <w:p>
      <w:r>
        <w:t>2014-12-01 to 2016-04-01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Salesforce</w:t>
      </w:r>
    </w:p>
    <w:p>
      <w:r>
        <w:t>2016-03-01 to 2017-06-01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IBM</w:t>
      </w:r>
    </w:p>
    <w:p>
      <w:r>
        <w:t>2017-10-01 to 2019-10-01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(2008-08-01 - 2012-05-01)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Java, Spring Boot, Flask, Redis, SQL, PostgreSQL, Docker, Git,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