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White</w:t>
      </w:r>
    </w:p>
    <w:p>
      <w:pPr>
        <w:jc w:val="center"/>
      </w:pPr>
      <w:r>
        <w:t>sophia.white@gmail.com | +1-907-517-4722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2013-02-01 to 2015-02-01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Goldman Sachs</w:t>
      </w:r>
    </w:p>
    <w:p>
      <w:r>
        <w:t>2015-02-01 to 2018-11-01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Accenture</w:t>
      </w:r>
    </w:p>
    <w:p>
      <w:r>
        <w:t>2018-04-01 to 2019-08-01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Intel</w:t>
      </w:r>
    </w:p>
    <w:p>
      <w:r>
        <w:t>2019-05-01 to 2023-07-01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Tesla</w:t>
      </w:r>
    </w:p>
    <w:p>
      <w:r>
        <w:t>2023-01-01 to 2025-04-01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(2009-08-01 - 2013-05-01)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Rust, Python, JavaScript, Spring Boot, Redis, Kubernetes, Azure, Docker,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