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Jackson</w:t>
      </w:r>
    </w:p>
    <w:p>
      <w:pPr>
        <w:jc w:val="center"/>
      </w:pPr>
      <w:r>
        <w:t>william.jackson@email.com | +1-642-678-1643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2011-06-01 to 2012-10-01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Cisco</w:t>
      </w:r>
    </w:p>
    <w:p>
      <w:r>
        <w:t>2012-03-01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2015-12-01 to 2016-09-01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Microsoft</w:t>
      </w:r>
    </w:p>
    <w:p>
      <w:r>
        <w:t>2016-06-01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Deloitte</w:t>
      </w:r>
    </w:p>
    <w:p>
      <w:r>
        <w:t>2020-11-01 to 2022-06-01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(2007-08-01 - 2011-05-01)</w:t>
      </w:r>
    </w:p>
    <w:p>
      <w:r>
        <w:t>GPA: 3.59</w:t>
      </w:r>
    </w:p>
    <w:p>
      <w:pPr>
        <w:pStyle w:val="Heading2"/>
      </w:pPr>
      <w:r>
        <w:t>Master of Engineering</w:t>
      </w:r>
    </w:p>
    <w:p>
      <w:r>
        <w:t>Columbia University (2011-08-01 - 2013-05-01)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Flask, Vue.js, Redis, MongoDB, Kubernetes,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