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Miller</w:t>
      </w:r>
    </w:p>
    <w:p>
      <w:pPr>
        <w:jc w:val="center"/>
      </w:pPr>
      <w:r>
        <w:t>emma.miller@gmail.com | +1-301-629-3220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Salesforce</w:t>
      </w:r>
    </w:p>
    <w:p>
      <w:r>
        <w:t>2019-06-01 to 2021-09-01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JPMorgan Chase</w:t>
      </w:r>
    </w:p>
    <w:p>
      <w:r>
        <w:t>2021-05-01 to 2024-06-01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Intel</w:t>
      </w:r>
    </w:p>
    <w:p>
      <w:r>
        <w:t>2024-06-01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(2015-08-01 - 2019-05-01)</w:t>
      </w:r>
    </w:p>
    <w:p>
      <w:r>
        <w:t>GPA: 3.99</w:t>
      </w:r>
    </w:p>
    <w:p>
      <w:pPr>
        <w:pStyle w:val="Heading2"/>
      </w:pPr>
      <w:r>
        <w:t>Master of Science in Computer Science</w:t>
      </w:r>
    </w:p>
    <w:p>
      <w:r>
        <w:t>University of Michigan (2019-08-01 - 2021-05-01)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TypeScript, Go, Node.js, PostgreSQL, Elasticsearch, Redis, AWS, Kubernetes, Git,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