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Davis</w:t>
      </w:r>
    </w:p>
    <w:p>
      <w:pPr>
        <w:jc w:val="center"/>
      </w:pPr>
      <w:r>
        <w:t>barbara.davis@gmail.com | +1-764-693-7865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2012-04-01 to 2014-11-01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Oracle</w:t>
      </w:r>
    </w:p>
    <w:p>
      <w:r>
        <w:t>2014-06-01 to 2018-06-01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Deloitte</w:t>
      </w:r>
    </w:p>
    <w:p>
      <w:r>
        <w:t>2018-03-01 to 2020-01-01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Google</w:t>
      </w:r>
    </w:p>
    <w:p>
      <w:r>
        <w:t>2020-03-01 to 2023-04-01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Meta</w:t>
      </w:r>
    </w:p>
    <w:p>
      <w:r>
        <w:t>2023-11-01 to 2024-07-01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(2008-08-01 - 2012-05-01)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Rust, Node.js, Django, React, Redis, Docker, Google Cloud, Azure, Git,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