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Taylor</w:t>
      </w:r>
    </w:p>
    <w:p>
      <w:pPr>
        <w:jc w:val="center"/>
      </w:pPr>
      <w:r>
        <w:t>susan.taylor@gmail.com | +1-722-640-1094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2015-02-01 to 2019-06-01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Microsoft</w:t>
      </w:r>
    </w:p>
    <w:p>
      <w:r>
        <w:t>2019-08-01 to 2022-05-01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Google</w:t>
      </w:r>
    </w:p>
    <w:p>
      <w:r>
        <w:t>2022-04-01 to 2024-06-01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Microsoft</w:t>
      </w:r>
    </w:p>
    <w:p>
      <w:r>
        <w:t>2024-12-01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(2011-08-01 - 2015-05-01)</w:t>
      </w:r>
    </w:p>
    <w:p>
      <w:r>
        <w:t>GPA: 3.95</w:t>
      </w:r>
    </w:p>
    <w:p>
      <w:pPr>
        <w:pStyle w:val="Heading2"/>
      </w:pPr>
      <w:r>
        <w:t>Master of Engineering</w:t>
      </w:r>
    </w:p>
    <w:p>
      <w:r>
        <w:t>UC Berkeley (2015-08-01 - 2017-05-01)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JavaScript, TypeScript, Vue.js, Spring Boot, Django, PostgreSQL, SQL, Google Cloud,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