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Garcia</w:t>
      </w:r>
    </w:p>
    <w:p>
      <w:pPr>
        <w:jc w:val="center"/>
      </w:pPr>
      <w:r>
        <w:t>elizabeth.garcia@gmail.com | +1-704-935-7638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Meta</w:t>
      </w:r>
    </w:p>
    <w:p>
      <w:r>
        <w:t>2013-07-01 to 2015-07-01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Apple</w:t>
      </w:r>
    </w:p>
    <w:p>
      <w:r>
        <w:t>2015-11-01 to 2017-04-01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Meta</w:t>
      </w:r>
    </w:p>
    <w:p>
      <w:r>
        <w:t>2017-07-01 to 2019-04-01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Amazon</w:t>
      </w:r>
    </w:p>
    <w:p>
      <w:r>
        <w:t>2019-06-01 to 2023-07-01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VP Engineering - Goldman Sachs</w:t>
      </w:r>
    </w:p>
    <w:p>
      <w:r>
        <w:t>2023-02-01 to 2025-04-01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(2009-08-01 - 2013-05-01)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Rust, Vue.js, SQL, MongoDB, Redis, AWS, Google Cloud,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