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Rodriguez</w:t>
      </w:r>
    </w:p>
    <w:p>
      <w:pPr>
        <w:jc w:val="center"/>
      </w:pPr>
      <w:r>
        <w:t>patricia.rodriguez@gmail.com | +1-626-487-9956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2013-11-01 to 2014-10-01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Salesforce</w:t>
      </w:r>
    </w:p>
    <w:p>
      <w:r>
        <w:t>2014-01-01 to 2016-01-01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Microsoft</w:t>
      </w:r>
    </w:p>
    <w:p>
      <w:r>
        <w:t>2016-09-01 to 2020-11-01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Meta</w:t>
      </w:r>
    </w:p>
    <w:p>
      <w:r>
        <w:t>2020-01-01 to 2022-06-01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PWC</w:t>
      </w:r>
    </w:p>
    <w:p>
      <w:r>
        <w:t>2022-06-01 to 2024-05-01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(2009-08-01 - 2013-05-01)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C++, Java, JavaScript, React, Flask, Angular, Redis, MongoDB, AWS, Jenkins,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