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Harris</w:t>
      </w:r>
    </w:p>
    <w:p>
      <w:pPr>
        <w:jc w:val="center"/>
      </w:pPr>
      <w:r>
        <w:t>mia.harris@email.com | +1-447-338-6783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2019-12-01 to 2020-04-01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Apple</w:t>
      </w:r>
    </w:p>
    <w:p>
      <w:r>
        <w:t>2020-09-01 to 2021-11-01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Deloitte</w:t>
      </w:r>
    </w:p>
    <w:p>
      <w:r>
        <w:t>2021-02-01 to 2025-04-01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(2015-08-01 - 2019-05-01)</w:t>
      </w:r>
    </w:p>
    <w:p>
      <w:r>
        <w:t>GPA: 3.87</w:t>
      </w:r>
    </w:p>
    <w:p>
      <w:pPr>
        <w:pStyle w:val="Heading2"/>
      </w:pPr>
      <w:r>
        <w:t>Master of Business Administration</w:t>
      </w:r>
    </w:p>
    <w:p>
      <w:r>
        <w:t>University of Texas at Austin (2020-08-01 - 2022-05-01)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C++, Python, JavaScript, Django, Vue.js, Node.js, SQL, Redis, Azure,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