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Davis</w:t>
      </w:r>
    </w:p>
    <w:p>
      <w:pPr>
        <w:jc w:val="center"/>
      </w:pPr>
      <w:r>
        <w:t>michael.davis@gmail.com | +1-962-635-2446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2013-10-01 to 2016-03-01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Cisco</w:t>
      </w:r>
    </w:p>
    <w:p>
      <w:r>
        <w:t>2016-08-01 to 2018-07-01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Oracle</w:t>
      </w:r>
    </w:p>
    <w:p>
      <w:r>
        <w:t>2018-07-01 to 2022-08-01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Accenture</w:t>
      </w:r>
    </w:p>
    <w:p>
      <w:r>
        <w:t>2022-03-01 to 2024-08-01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Goldman Sachs</w:t>
      </w:r>
    </w:p>
    <w:p>
      <w:r>
        <w:t>2024-12-01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(2009-08-01 - 2013-05-01)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Rust, Python, Go, Spring Boot, React, MongoDB, PostgreSQL, Elasticsearch, Google Cloud, Docker, AWS,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