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Jones</w:t>
      </w:r>
    </w:p>
    <w:p>
      <w:pPr>
        <w:jc w:val="center"/>
      </w:pPr>
      <w:r>
        <w:t>william.jones@gmail.com | +1-682-259-2328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Salesforce</w:t>
      </w:r>
    </w:p>
    <w:p>
      <w:r>
        <w:t>2023-01-01 to 2025-07-01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(2019-08-01 - 2023-05-01)</w:t>
      </w:r>
    </w:p>
    <w:p>
      <w:r>
        <w:t>GPA: 3.61</w:t>
      </w:r>
    </w:p>
    <w:p>
      <w:pPr>
        <w:pStyle w:val="Heading2"/>
      </w:pPr>
      <w:r>
        <w:t>Master of Science in Computer Science</w:t>
      </w:r>
    </w:p>
    <w:p>
      <w:r>
        <w:t>University of Texas at Austin (2025-08-01 - 2027-05-01)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JavaScript, Java, TypeScript, Flask, Spring Boot, Django, PostgreSQL, Redis, SQL, AWS, CI/CD, Jenkins,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