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Lee</w:t>
      </w:r>
    </w:p>
    <w:p>
      <w:pPr>
        <w:jc w:val="center"/>
      </w:pPr>
      <w:r>
        <w:t>emily.lee@gmail.com | +1-211-716-6387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Meta</w:t>
      </w:r>
    </w:p>
    <w:p>
      <w:r>
        <w:t>2013-05-01 to 2015-05-01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Meta</w:t>
      </w:r>
    </w:p>
    <w:p>
      <w:r>
        <w:t>2015-07-01 to 2018-04-01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Tesla</w:t>
      </w:r>
    </w:p>
    <w:p>
      <w:r>
        <w:t>2018-06-01 to 2019-05-01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Manager - Amazon</w:t>
      </w:r>
    </w:p>
    <w:p>
      <w:r>
        <w:t>2019-08-01 to 2021-09-01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Adobe</w:t>
      </w:r>
    </w:p>
    <w:p>
      <w:r>
        <w:t>2021-12-01 to 2023-06-01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(2009-08-01 - 2013-05-01)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Python, TypeScript, Flask, React, Redis, Elasticsearch, PostgreSQL, Kubernetes, Docker, AWS,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