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Martinez</w:t>
      </w:r>
    </w:p>
    <w:p>
      <w:pPr>
        <w:jc w:val="center"/>
      </w:pPr>
      <w:r>
        <w:t>olivia.martinez@gmail.com | +1-708-213-9205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2014-02-01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Goldman Sachs</w:t>
      </w:r>
    </w:p>
    <w:p>
      <w:r>
        <w:t>2016-01-01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JPMorgan Chase</w:t>
      </w:r>
    </w:p>
    <w:p>
      <w:r>
        <w:t>2019-12-01 to 2023-10-01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Consultant - Tesla</w:t>
      </w:r>
    </w:p>
    <w:p>
      <w:r>
        <w:t>2023-04-01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MIT (2010-08-01 - 2014-05-01)</w:t>
      </w:r>
    </w:p>
    <w:p>
      <w:r>
        <w:t>GPA: 3.85</w:t>
      </w:r>
    </w:p>
    <w:p>
      <w:pPr>
        <w:pStyle w:val="Heading2"/>
      </w:pPr>
      <w:r>
        <w:t>Master of Engineering</w:t>
      </w:r>
    </w:p>
    <w:p>
      <w:r>
        <w:t>Columbia University (2016-08-01 - 2018-05-01)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JavaScript, Flask, Vue.js, Node.js, MongoDB, Kubernetes,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