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Brown</w:t>
      </w:r>
    </w:p>
    <w:p>
      <w:pPr>
        <w:jc w:val="center"/>
      </w:pPr>
      <w:r>
        <w:t>emily.brown@gmail.com | +1-733-933-5846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2024-05-01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(2020-08-01 - 2024-05-01)</w:t>
      </w:r>
    </w:p>
    <w:p>
      <w:r>
        <w:t>GPA: 3.65</w:t>
      </w:r>
    </w:p>
    <w:p>
      <w:pPr>
        <w:pStyle w:val="Heading2"/>
      </w:pPr>
      <w:r>
        <w:t>Master of Technology</w:t>
      </w:r>
    </w:p>
    <w:p>
      <w:r>
        <w:t>Princeton University (2024-08-01 - 2026-05-01)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TypeScript, Spring Boot, React, SQL, Kubernetes, AWS, Google Cloud, Scrum,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