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Johnson</w:t>
      </w:r>
    </w:p>
    <w:p>
      <w:pPr>
        <w:jc w:val="center"/>
      </w:pPr>
      <w:r>
        <w:t>patricia.johnson@email.com | +1-472-853-7365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2019-08-01 to 2022-04-01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Accenture</w:t>
      </w:r>
    </w:p>
    <w:p>
      <w:r>
        <w:t>2022-04-01 to 2024-10-01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Goldman Sachs</w:t>
      </w:r>
    </w:p>
    <w:p>
      <w:r>
        <w:t>2024-12-01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(2015-08-01 - 2019-05-01)</w:t>
      </w:r>
    </w:p>
    <w:p>
      <w:r>
        <w:t>GPA: 3.42</w:t>
      </w:r>
    </w:p>
    <w:p>
      <w:pPr>
        <w:pStyle w:val="Heading2"/>
      </w:pPr>
      <w:r>
        <w:t>Master of Engineering</w:t>
      </w:r>
    </w:p>
    <w:p>
      <w:r>
        <w:t>UCLA (2021-08-01 - 2023-05-01)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Rust, Node.js, Vue.js, Django, Elasticsearch, Redis, Google Cloud, Kubernetes,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