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Garcia</w:t>
      </w:r>
    </w:p>
    <w:p>
      <w:pPr>
        <w:jc w:val="center"/>
      </w:pPr>
      <w:r>
        <w:t>william.garcia@gmail.com | +1-881-652-9588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IBM</w:t>
      </w:r>
    </w:p>
    <w:p>
      <w:r>
        <w:t>2012-07-01 to 2014-03-01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JPMorgan Chase</w:t>
      </w:r>
    </w:p>
    <w:p>
      <w:r>
        <w:t>2014-04-01 to 2018-01-01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Oracle</w:t>
      </w:r>
    </w:p>
    <w:p>
      <w:r>
        <w:t>2018-08-01 to 2020-12-01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Senior Consultant - Goldman Sachs</w:t>
      </w:r>
    </w:p>
    <w:p>
      <w:r>
        <w:t>2020-11-01 to 2023-02-01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Google</w:t>
      </w:r>
    </w:p>
    <w:p>
      <w:r>
        <w:t>2023-08-01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Cornell University (2008-08-01 - 2012-05-01)</w:t>
      </w:r>
    </w:p>
    <w:p>
      <w:r>
        <w:t>GPA: 3.57</w:t>
      </w:r>
    </w:p>
    <w:p>
      <w:pPr>
        <w:pStyle w:val="Heading1"/>
      </w:pPr>
      <w:r>
        <w:t>SKILLS</w:t>
      </w:r>
    </w:p>
    <w:p>
      <w:r>
        <w:t>TypeScript, React, Flask, Node.js, PostgreSQL, Google Cloud, Docker, Kubernetes, Jenkins, Agile,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