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Rodriguez</w:t>
      </w:r>
    </w:p>
    <w:p>
      <w:pPr>
        <w:jc w:val="center"/>
      </w:pPr>
      <w:r>
        <w:t>jessica.rodriguez@email.com | +1-205-568-1791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Tesla</w:t>
      </w:r>
    </w:p>
    <w:p>
      <w:r>
        <w:t>2024-10-01 to 2025-12-01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(2020-08-01 - 2024-05-01)</w:t>
      </w:r>
    </w:p>
    <w:p>
      <w:r>
        <w:t>GPA: 3.47</w:t>
      </w:r>
    </w:p>
    <w:p>
      <w:pPr>
        <w:pStyle w:val="Heading1"/>
      </w:pPr>
      <w:r>
        <w:t>SKILLS</w:t>
      </w:r>
    </w:p>
    <w:p>
      <w:r>
        <w:t>Rust, Java, Vue.js, Angular, Spring Boot, Elasticsearch, Redis, MongoDB, AWS,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