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Jackson</w:t>
      </w:r>
    </w:p>
    <w:p>
      <w:pPr>
        <w:jc w:val="center"/>
      </w:pPr>
      <w:r>
        <w:t>sarah.jackson@email.com | +1-725-665-9862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2019-12-01 to 2021-01-01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Cisco</w:t>
      </w:r>
    </w:p>
    <w:p>
      <w:r>
        <w:t>2021-10-01 to 2022-12-01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Salesforce</w:t>
      </w:r>
    </w:p>
    <w:p>
      <w:r>
        <w:t>2022-08-01 to 2025-11-01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(2015-08-01 - 2019-05-01)</w:t>
      </w:r>
    </w:p>
    <w:p>
      <w:r>
        <w:t>GPA: 3.73</w:t>
      </w:r>
    </w:p>
    <w:p>
      <w:pPr>
        <w:pStyle w:val="Heading2"/>
      </w:pPr>
      <w:r>
        <w:t>Master of Business Administration</w:t>
      </w:r>
    </w:p>
    <w:p>
      <w:r>
        <w:t>Harvard University (2020-08-01 - 2022-05-01)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Python, Rust, Node.js, MongoDB, Redis, Docker, Kubernetes, Azure, Jenkins,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