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Garcia</w:t>
      </w:r>
    </w:p>
    <w:p>
      <w:pPr>
        <w:jc w:val="center"/>
      </w:pPr>
      <w:r>
        <w:t>james.garcia@email.com | +1-863-692-3171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2021-08-01 to 2024-06-01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JPMorgan Chase</w:t>
      </w:r>
    </w:p>
    <w:p>
      <w:r>
        <w:t>2024-05-01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(2017-08-01 - 2021-05-01)</w:t>
      </w:r>
    </w:p>
    <w:p>
      <w:r>
        <w:t>GPA: 3.48</w:t>
      </w:r>
    </w:p>
    <w:p>
      <w:pPr>
        <w:pStyle w:val="Heading2"/>
      </w:pPr>
      <w:r>
        <w:t>Master of Engineering</w:t>
      </w:r>
    </w:p>
    <w:p>
      <w:r>
        <w:t>Cornell University (2021-08-01 - 2023-05-01)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Java, TypeScript, Python, Angular, SQL,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