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Jackson</w:t>
      </w:r>
    </w:p>
    <w:p>
      <w:pPr>
        <w:jc w:val="center"/>
      </w:pPr>
      <w:r>
        <w:t>robert.jackson@gmail.com | +1-840-572-4654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2017-03-01 to 2020-06-01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Netflix</w:t>
      </w:r>
    </w:p>
    <w:p>
      <w:r>
        <w:t>2020-08-01 to 2024-05-01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JPMorgan Chase</w:t>
      </w:r>
    </w:p>
    <w:p>
      <w:r>
        <w:t>2024-12-01 to 2025-10-01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PWC</w:t>
      </w:r>
    </w:p>
    <w:p>
      <w:r>
        <w:t>2025-06-01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(2013-08-01 - 2017-05-01)</w:t>
      </w:r>
    </w:p>
    <w:p>
      <w:r>
        <w:t>GPA: 3.5</w:t>
      </w:r>
    </w:p>
    <w:p>
      <w:pPr>
        <w:pStyle w:val="Heading2"/>
      </w:pPr>
      <w:r>
        <w:t>Master of Science in Computer Science</w:t>
      </w:r>
    </w:p>
    <w:p>
      <w:r>
        <w:t>University of Texas at Austin (2017-08-01 - 2019-05-01)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TypeScript, Spring Boot, Django, React, SQL, Kubernetes, AWS,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